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4713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outlineLvl w:val="2"/>
        <w:rPr>
          <w:rFonts w:ascii="Palatino" w:eastAsia="Times New Roman" w:hAnsi="Palatino" w:cs="Times New Roman"/>
          <w:b/>
          <w:bCs/>
          <w:sz w:val="27"/>
          <w:szCs w:val="27"/>
          <w:lang w:eastAsia="it-IT"/>
        </w:rPr>
      </w:pPr>
      <w:r w:rsidRPr="004E4E70">
        <w:rPr>
          <w:rFonts w:ascii="Palatino" w:eastAsia="Times New Roman" w:hAnsi="Palatino" w:cs="Times New Roman"/>
          <w:b/>
          <w:bCs/>
          <w:sz w:val="27"/>
          <w:szCs w:val="27"/>
          <w:lang w:eastAsia="it-IT"/>
        </w:rPr>
        <w:t xml:space="preserve">L'evento del </w:t>
      </w:r>
      <w:proofErr w:type="spellStart"/>
      <w:r w:rsidRPr="004E4E70">
        <w:rPr>
          <w:rFonts w:ascii="Palatino" w:eastAsia="Times New Roman" w:hAnsi="Palatino" w:cs="Times New Roman"/>
          <w:b/>
          <w:bCs/>
          <w:sz w:val="27"/>
          <w:szCs w:val="27"/>
          <w:lang w:eastAsia="it-IT"/>
        </w:rPr>
        <w:t>CreGrest</w:t>
      </w:r>
      <w:proofErr w:type="spellEnd"/>
      <w:r w:rsidRPr="004E4E70">
        <w:rPr>
          <w:rFonts w:ascii="Palatino" w:eastAsia="Times New Roman" w:hAnsi="Palatino" w:cs="Times New Roman"/>
          <w:b/>
          <w:bCs/>
          <w:sz w:val="27"/>
          <w:szCs w:val="27"/>
          <w:lang w:eastAsia="it-IT"/>
        </w:rPr>
        <w:t xml:space="preserve"> nella parrocchia Santa Maria la Nova di Palata</w:t>
      </w:r>
    </w:p>
    <w:p w14:paraId="2FA86637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outlineLvl w:val="3"/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  <w:t>Introduzione</w:t>
      </w:r>
    </w:p>
    <w:p w14:paraId="6A661C4D" w14:textId="2A6106C0" w:rsidR="004E4E70" w:rsidRPr="004E4E70" w:rsidRDefault="004E4E70" w:rsidP="004E4E70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 xml:space="preserve">Anche quest’anno, nella parrocchia Santa Maria la Nova di Palata, dal 30 giugno al 7 luglio, si è svolto l'evento tanto atteso del </w:t>
      </w:r>
      <w:proofErr w:type="spellStart"/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CreGrest</w:t>
      </w:r>
      <w:proofErr w:type="spellEnd"/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. Questo appuntamento annuale, fortemente voluto dal Parroco don Elio</w:t>
      </w:r>
      <w:r>
        <w:rPr>
          <w:rFonts w:ascii="Palatino" w:eastAsia="Times New Roman" w:hAnsi="Palatino" w:cs="Times New Roman"/>
          <w:sz w:val="24"/>
          <w:szCs w:val="24"/>
          <w:lang w:eastAsia="it-IT"/>
        </w:rPr>
        <w:t xml:space="preserve"> Benedetto</w:t>
      </w:r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, ha visto la partecipazione entusiasta di quasi 70 ragazzi. Con la collaborazione di una responsabile, alcune catechiste, volontari e mamme, don Elio ha creato un ambiente di spiritualità, canti, balli, laboratori e giochi.</w:t>
      </w:r>
    </w:p>
    <w:p w14:paraId="6A58AB62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outlineLvl w:val="3"/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  <w:t>La struttura dell’evento</w:t>
      </w:r>
    </w:p>
    <w:p w14:paraId="66B3C0A4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I partecipanti, che andavano dall’ultimo anno della scuola materna fino alla terza media, sono stati accolti con un kit e suddivisi in quattro gruppi eterogenei per età, per favorire la solidarietà e l’aiuto reciproco. Ogni gruppo era identificato da un cappellino di diverso colore, mentre le magliettine uguali per tutti sottolineavano l’appartenenza a una sola comunità fraterna e solidale.</w:t>
      </w:r>
    </w:p>
    <w:p w14:paraId="18F23EF4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outlineLvl w:val="3"/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  <w:t>La celebrazione iniziale</w:t>
      </w:r>
    </w:p>
    <w:p w14:paraId="2065D548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L’evento è iniziato con la celebrazione di una Santa Messa, alla quale hanno partecipato ragazzi e genitori. Durante la Messa, sono stati portati all’altare quattro cartelloni identificativi dei gruppi, riportanti l’effige del Beato Carlo Acutis e alcune sue frasi significative. Don Elio ha scelto di approfondire la figura di Carlo Acutis per la catechesi, sottolineando il suo esempio di vita e il percorso verso la santità.</w:t>
      </w:r>
    </w:p>
    <w:p w14:paraId="7DB3FF4C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outlineLvl w:val="3"/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  <w:t>La catechesi</w:t>
      </w:r>
    </w:p>
    <w:p w14:paraId="7D560622" w14:textId="03DF867B" w:rsidR="004E4E70" w:rsidRPr="004E4E70" w:rsidRDefault="004E4E70" w:rsidP="004E4E70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Il momento di catechesi, preceduto da una preghiera, è stato vissuto con grande partecipazione e attenzione da tutti i ragazzi. Don Elio ha utilizzato metodi semplici ed efficaci, come cruciverba, disegni e storie, per trasmettere il pensiero del Beato Carlo Acutis. Questo momento era fondamentale per la preparazione spirituale dei ragazzi, per far comprendere loro che oltre ai valori proposti da</w:t>
      </w:r>
      <w:r>
        <w:rPr>
          <w:rFonts w:ascii="Palatino" w:eastAsia="Times New Roman" w:hAnsi="Palatino" w:cs="Times New Roman"/>
          <w:sz w:val="24"/>
          <w:szCs w:val="24"/>
          <w:lang w:eastAsia="it-IT"/>
        </w:rPr>
        <w:t>lla TV, social e affini</w:t>
      </w:r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, esiste la fede che promuove una convivenza di pace e amore.</w:t>
      </w:r>
    </w:p>
    <w:p w14:paraId="68364C65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outlineLvl w:val="3"/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  <w:t>I laboratori</w:t>
      </w:r>
    </w:p>
    <w:p w14:paraId="061DBD40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Successivamente, i ragazzi hanno partecipato a vari laboratori, indipendentemente dal gruppo di appartenenza. L’obiettivo principale era la preparazione di un pranzo conclusivo della settimana. I ragazzi delle classi dalla quinta elementare alla terza media sono stati suddivisi in due gruppi: il primo ha partecipato a un laboratorio di pasta fresca, producendo vari formati di pasta con l’aiuto delle volontarie; il secondo ha iniziato a conoscere l’arte di intagliare il legno grazie alla disponibilità di un artigiano locale. I più piccoli, invece, hanno realizzato segnaposto e addobbi per decorare il luogo del pranzo.</w:t>
      </w:r>
    </w:p>
    <w:p w14:paraId="3DF1EBB5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outlineLvl w:val="3"/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  <w:t>L’importanza del lavoro e del sacrificio</w:t>
      </w:r>
    </w:p>
    <w:p w14:paraId="04EC6615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Il senso dei laboratori era far comprendere ai ragazzi l’importanza del lavoro e del sacrificio nella vita, elementi necessari per raggiungere qualsiasi obiettivo, insieme alla costanza e al rispetto degli altri. Dopo una merenda succulenta, i gruppi si sono impegnati in vari giochi a squadra, imparando a vincere e perdere nel rispetto reciproco.</w:t>
      </w:r>
    </w:p>
    <w:p w14:paraId="1EE8060D" w14:textId="77777777" w:rsidR="004E4E70" w:rsidRDefault="004E4E70" w:rsidP="004E4E70">
      <w:pPr>
        <w:spacing w:before="100" w:beforeAutospacing="1" w:after="100" w:afterAutospacing="1" w:line="240" w:lineRule="auto"/>
        <w:jc w:val="both"/>
        <w:outlineLvl w:val="3"/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</w:pPr>
    </w:p>
    <w:p w14:paraId="7C14F99C" w14:textId="3136D076" w:rsidR="004E4E70" w:rsidRPr="004E4E70" w:rsidRDefault="004E4E70" w:rsidP="004E4E70">
      <w:pPr>
        <w:spacing w:before="100" w:beforeAutospacing="1" w:after="100" w:afterAutospacing="1" w:line="240" w:lineRule="auto"/>
        <w:jc w:val="both"/>
        <w:outlineLvl w:val="3"/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  <w:lastRenderedPageBreak/>
        <w:t>La conclusione delle giornate</w:t>
      </w:r>
    </w:p>
    <w:p w14:paraId="4BB8C889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Le giornate si concludevano con un momento di preghiera, canti e balli, guidati da don Elio, sul piazzale della Chiesa di San Rocco, coinvolgendo anche la popolazione locale nella gioia dei ragazzi. La domenica, nella chiesa parrocchiale, si è tenuta la Santa Messa di ringraziamento per la settimana trascorsa, alla presenza di genitori, ragazzi e collaboratori.</w:t>
      </w:r>
    </w:p>
    <w:p w14:paraId="0AF21B25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outlineLvl w:val="3"/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  <w:t>Il pranzo conclusivo</w:t>
      </w:r>
    </w:p>
    <w:p w14:paraId="05081916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Successivamente, ci si è recati al Centro Sociale del Santuario della Madonna di Santa Giusta, dove è stato organizzato un pranzo con la partecipazione di don Elio, collaboratori, ragazzi e genitori. Durante il pranzo, si è potuto gustare la pasta prodotta nei laboratori e ammirare gli allestimenti creati dai bambini, in un momento di convivialità per gli adulti e giochi all’aperto per i ragazzi.</w:t>
      </w:r>
    </w:p>
    <w:p w14:paraId="22B70EC7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outlineLvl w:val="3"/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b/>
          <w:bCs/>
          <w:sz w:val="24"/>
          <w:szCs w:val="24"/>
          <w:lang w:eastAsia="it-IT"/>
        </w:rPr>
        <w:t>La preghiera conclusiva</w:t>
      </w:r>
    </w:p>
    <w:p w14:paraId="63BE9B18" w14:textId="77777777" w:rsidR="004E4E70" w:rsidRPr="004E4E70" w:rsidRDefault="004E4E70" w:rsidP="004E4E70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 xml:space="preserve">Non è mancato un momento di preghiera conclusivo alla Madonna di Santa Giusta, con la recita di un Santo Rosario seguito con fervore da tutti i partecipanti. Infine, la degustazione di un buon gelato offerto dal Parroco ha chiuso quest’esperienza, dando appuntamento al prossimo </w:t>
      </w:r>
      <w:proofErr w:type="spellStart"/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>CreGrest</w:t>
      </w:r>
      <w:proofErr w:type="spellEnd"/>
      <w:r w:rsidRPr="004E4E70">
        <w:rPr>
          <w:rFonts w:ascii="Palatino" w:eastAsia="Times New Roman" w:hAnsi="Palatino" w:cs="Times New Roman"/>
          <w:sz w:val="24"/>
          <w:szCs w:val="24"/>
          <w:lang w:eastAsia="it-IT"/>
        </w:rPr>
        <w:t xml:space="preserve"> 2025 e con la soddisfazione di aver donato ai ragazzi un’opportunità di crescita fraterna.</w:t>
      </w:r>
    </w:p>
    <w:p w14:paraId="3EEF6CE0" w14:textId="14240699" w:rsidR="00B94F3B" w:rsidRPr="004E4E70" w:rsidRDefault="00E7387C" w:rsidP="004E4E70">
      <w:pPr>
        <w:jc w:val="both"/>
        <w:rPr>
          <w:rFonts w:ascii="Palatino" w:hAnsi="Palatino"/>
        </w:rPr>
      </w:pPr>
      <w:r w:rsidRPr="004E4E70">
        <w:rPr>
          <w:rFonts w:ascii="Palatino" w:hAnsi="Palatino"/>
        </w:rPr>
        <w:t xml:space="preserve"> </w:t>
      </w:r>
      <w:r w:rsidR="00BC5582">
        <w:rPr>
          <w:rFonts w:ascii="Palatino" w:hAnsi="Palatino"/>
        </w:rPr>
        <w:t>Luciana Di Credico</w:t>
      </w:r>
    </w:p>
    <w:sectPr w:rsidR="00B94F3B" w:rsidRPr="004E4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40"/>
    <w:rsid w:val="000368F5"/>
    <w:rsid w:val="00062919"/>
    <w:rsid w:val="001A543B"/>
    <w:rsid w:val="002B7B23"/>
    <w:rsid w:val="00317C22"/>
    <w:rsid w:val="00373492"/>
    <w:rsid w:val="004E4E70"/>
    <w:rsid w:val="005F1902"/>
    <w:rsid w:val="0061717F"/>
    <w:rsid w:val="006F40EE"/>
    <w:rsid w:val="008128CE"/>
    <w:rsid w:val="0085005A"/>
    <w:rsid w:val="0086082D"/>
    <w:rsid w:val="00A913DA"/>
    <w:rsid w:val="00B94F3B"/>
    <w:rsid w:val="00BC5582"/>
    <w:rsid w:val="00C81B4B"/>
    <w:rsid w:val="00C86A40"/>
    <w:rsid w:val="00CA0789"/>
    <w:rsid w:val="00E7387C"/>
    <w:rsid w:val="00E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67D"/>
  <w15:docId w15:val="{22A89534-33D5-A444-8034-3B9E452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E4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E4E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E4E7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E4E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Gravante</cp:lastModifiedBy>
  <cp:revision>3</cp:revision>
  <dcterms:created xsi:type="dcterms:W3CDTF">2024-07-21T09:26:00Z</dcterms:created>
  <dcterms:modified xsi:type="dcterms:W3CDTF">2024-07-23T10:41:00Z</dcterms:modified>
</cp:coreProperties>
</file>